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D6" w:rsidRDefault="00FC6CD6" w:rsidP="005A3BC5">
      <w:pPr>
        <w:pStyle w:val="NormaleWeb"/>
        <w:shd w:val="clear" w:color="auto" w:fill="FFFFFF"/>
        <w:jc w:val="center"/>
        <w:rPr>
          <w:rFonts w:ascii="Calibri" w:hAnsi="Calibri" w:cs="Calibri"/>
        </w:rPr>
      </w:pPr>
    </w:p>
    <w:p w:rsidR="00FC6CD6" w:rsidRDefault="00FC6CD6" w:rsidP="005A3BC5">
      <w:pPr>
        <w:pStyle w:val="NormaleWeb"/>
        <w:shd w:val="clear" w:color="auto" w:fill="FFFFFF"/>
        <w:jc w:val="center"/>
        <w:rPr>
          <w:rFonts w:ascii="Calibri" w:hAnsi="Calibri" w:cs="Calibri"/>
        </w:rPr>
      </w:pPr>
      <w:r>
        <w:rPr>
          <w:rFonts w:ascii="Calibri" w:hAnsi="Calibri" w:cs="Calibri"/>
          <w:noProof/>
        </w:rPr>
        <w:drawing>
          <wp:inline distT="0" distB="0" distL="0" distR="0" wp14:anchorId="075F2F7A">
            <wp:extent cx="1383665" cy="1962785"/>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3665" cy="1962785"/>
                    </a:xfrm>
                    <a:prstGeom prst="rect">
                      <a:avLst/>
                    </a:prstGeom>
                    <a:noFill/>
                  </pic:spPr>
                </pic:pic>
              </a:graphicData>
            </a:graphic>
          </wp:inline>
        </w:drawing>
      </w:r>
    </w:p>
    <w:p w:rsidR="005A3BC5" w:rsidRPr="00E828F3" w:rsidRDefault="00FC6CD6" w:rsidP="005A3BC5">
      <w:pPr>
        <w:pStyle w:val="NormaleWeb"/>
        <w:shd w:val="clear" w:color="auto" w:fill="FFFFFF"/>
        <w:jc w:val="center"/>
        <w:rPr>
          <w:rFonts w:ascii="Calibri" w:hAnsi="Calibri" w:cs="Calibri"/>
          <w:sz w:val="22"/>
          <w:szCs w:val="22"/>
        </w:rPr>
      </w:pPr>
      <w:r>
        <w:rPr>
          <w:rFonts w:ascii="Calibri" w:hAnsi="Calibri" w:cs="Calibri"/>
          <w:b/>
          <w:bCs/>
          <w:i/>
          <w:iCs/>
          <w:noProof/>
          <w:sz w:val="28"/>
          <w:szCs w:val="28"/>
        </w:rPr>
        <w:drawing>
          <wp:anchor distT="0" distB="0" distL="114300" distR="114300" simplePos="0" relativeHeight="251660288" behindDoc="1" locked="0" layoutInCell="1" allowOverlap="1" wp14:anchorId="43941BDF" wp14:editId="23FE0624">
            <wp:simplePos x="0" y="0"/>
            <wp:positionH relativeFrom="column">
              <wp:posOffset>4598670</wp:posOffset>
            </wp:positionH>
            <wp:positionV relativeFrom="paragraph">
              <wp:posOffset>-773430</wp:posOffset>
            </wp:positionV>
            <wp:extent cx="1382395" cy="1961515"/>
            <wp:effectExtent l="0" t="0" r="8255"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2395" cy="1961515"/>
                    </a:xfrm>
                    <a:prstGeom prst="rect">
                      <a:avLst/>
                    </a:prstGeom>
                    <a:noFill/>
                  </pic:spPr>
                </pic:pic>
              </a:graphicData>
            </a:graphic>
            <wp14:sizeRelH relativeFrom="margin">
              <wp14:pctWidth>0</wp14:pctWidth>
            </wp14:sizeRelH>
            <wp14:sizeRelV relativeFrom="margin">
              <wp14:pctHeight>0</wp14:pctHeight>
            </wp14:sizeRelV>
          </wp:anchor>
        </w:drawing>
      </w:r>
      <w:r w:rsidR="005A3BC5" w:rsidRPr="00E828F3">
        <w:rPr>
          <w:rFonts w:ascii="Calibri" w:hAnsi="Calibri" w:cs="Calibri"/>
        </w:rPr>
        <w:t>MESSAGGIO DEL SANTO PADRE FRANCESCO</w:t>
      </w:r>
      <w:r>
        <w:rPr>
          <w:noProof/>
        </w:rPr>
        <w:drawing>
          <wp:anchor distT="0" distB="0" distL="114300" distR="114300" simplePos="0" relativeHeight="251659264" behindDoc="1" locked="0" layoutInCell="1" allowOverlap="1" wp14:anchorId="633E5B88" wp14:editId="6A4A630B">
            <wp:simplePos x="0" y="0"/>
            <wp:positionH relativeFrom="column">
              <wp:posOffset>3732530</wp:posOffset>
            </wp:positionH>
            <wp:positionV relativeFrom="paragraph">
              <wp:posOffset>-1905</wp:posOffset>
            </wp:positionV>
            <wp:extent cx="1386000" cy="1958400"/>
            <wp:effectExtent l="0" t="0" r="5080" b="3810"/>
            <wp:wrapNone/>
            <wp:docPr id="2" name="Immagine 2" descr="giornata mondiale"/>
            <wp:cNvGraphicFramePr/>
            <a:graphic xmlns:a="http://schemas.openxmlformats.org/drawingml/2006/main">
              <a:graphicData uri="http://schemas.openxmlformats.org/drawingml/2006/picture">
                <pic:pic xmlns:pic="http://schemas.openxmlformats.org/drawingml/2006/picture">
                  <pic:nvPicPr>
                    <pic:cNvPr id="1" name="Immagine 1" descr="giornata mondiale"/>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000" cy="195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2C699C0" wp14:editId="58054526">
            <wp:simplePos x="0" y="0"/>
            <wp:positionH relativeFrom="column">
              <wp:posOffset>3732530</wp:posOffset>
            </wp:positionH>
            <wp:positionV relativeFrom="paragraph">
              <wp:posOffset>-1905</wp:posOffset>
            </wp:positionV>
            <wp:extent cx="1386000" cy="1958400"/>
            <wp:effectExtent l="0" t="0" r="5080" b="3810"/>
            <wp:wrapNone/>
            <wp:docPr id="1" name="Immagine 1" descr="giornata mondiale"/>
            <wp:cNvGraphicFramePr/>
            <a:graphic xmlns:a="http://schemas.openxmlformats.org/drawingml/2006/main">
              <a:graphicData uri="http://schemas.openxmlformats.org/drawingml/2006/picture">
                <pic:pic xmlns:pic="http://schemas.openxmlformats.org/drawingml/2006/picture">
                  <pic:nvPicPr>
                    <pic:cNvPr id="1" name="Immagine 1" descr="giornata mondiale"/>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000" cy="19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3BC5" w:rsidRPr="00E828F3" w:rsidRDefault="005A3BC5" w:rsidP="005A3BC5">
      <w:pPr>
        <w:pStyle w:val="NormaleWeb"/>
        <w:shd w:val="clear" w:color="auto" w:fill="FFFFFF"/>
        <w:jc w:val="center"/>
        <w:rPr>
          <w:rFonts w:ascii="Calibri" w:hAnsi="Calibri" w:cs="Calibri"/>
          <w:sz w:val="28"/>
          <w:szCs w:val="28"/>
        </w:rPr>
      </w:pPr>
      <w:r w:rsidRPr="00E828F3">
        <w:rPr>
          <w:rFonts w:ascii="Calibri" w:hAnsi="Calibri" w:cs="Calibri"/>
          <w:b/>
          <w:bCs/>
          <w:i/>
          <w:iCs/>
          <w:sz w:val="28"/>
          <w:szCs w:val="28"/>
        </w:rPr>
        <w:t>I GIORNATA MONDIALE DEI POVERI</w:t>
      </w:r>
    </w:p>
    <w:p w:rsidR="005A3BC5" w:rsidRPr="00E828F3" w:rsidRDefault="005A3BC5" w:rsidP="005A3BC5">
      <w:pPr>
        <w:pStyle w:val="NormaleWeb"/>
        <w:shd w:val="clear" w:color="auto" w:fill="FFFFFF"/>
        <w:jc w:val="center"/>
        <w:rPr>
          <w:rFonts w:ascii="Calibri" w:hAnsi="Calibri" w:cs="Calibri"/>
          <w:sz w:val="28"/>
          <w:szCs w:val="28"/>
        </w:rPr>
      </w:pPr>
      <w:r w:rsidRPr="00E828F3">
        <w:rPr>
          <w:rFonts w:ascii="Calibri" w:hAnsi="Calibri" w:cs="Calibri"/>
          <w:b/>
          <w:bCs/>
          <w:i/>
          <w:iCs/>
          <w:sz w:val="28"/>
          <w:szCs w:val="28"/>
        </w:rPr>
        <w:t>Non amiamo a parole ma con i fatti</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1. «Figlioli, non amiamo a parole né con la lingua, ma con i fatti e nella verità» (</w:t>
      </w:r>
      <w:r w:rsidRPr="00E828F3">
        <w:rPr>
          <w:rFonts w:ascii="Calibri" w:hAnsi="Calibri" w:cs="Calibri"/>
          <w:i/>
          <w:iCs/>
          <w:color w:val="auto"/>
          <w:sz w:val="22"/>
          <w:szCs w:val="22"/>
        </w:rPr>
        <w:t xml:space="preserve">1 </w:t>
      </w:r>
      <w:proofErr w:type="spellStart"/>
      <w:r w:rsidRPr="00E828F3">
        <w:rPr>
          <w:rFonts w:ascii="Calibri" w:hAnsi="Calibri" w:cs="Calibri"/>
          <w:i/>
          <w:iCs/>
          <w:color w:val="auto"/>
          <w:sz w:val="22"/>
          <w:szCs w:val="22"/>
        </w:rPr>
        <w:t>Gv</w:t>
      </w:r>
      <w:proofErr w:type="spellEnd"/>
      <w:r w:rsidRPr="00E828F3">
        <w:rPr>
          <w:rStyle w:val="apple-converted-space"/>
          <w:rFonts w:ascii="Calibri" w:hAnsi="Calibri" w:cs="Calibri"/>
          <w:color w:val="auto"/>
          <w:sz w:val="22"/>
          <w:szCs w:val="22"/>
        </w:rPr>
        <w:t> </w:t>
      </w:r>
      <w:r w:rsidRPr="00E828F3">
        <w:rPr>
          <w:rFonts w:ascii="Calibri" w:hAnsi="Calibri" w:cs="Calibri"/>
          <w:color w:val="auto"/>
          <w:sz w:val="22"/>
          <w:szCs w:val="22"/>
        </w:rPr>
        <w:t>3,18). Queste parole dell’apostolo Giovanni esprimono un imperativo da cui nessun cristiano può prescindere. La serietà con cui il “discepolo amato” trasmette fino ai nostri giorni il comando di Gesù è resa ancora più accentuata per l’opposizione che rileva tra le</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parole vuote</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che spesso sono sulla nostra bocca e i</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fatti concreti</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con i quali siamo invece chiamati a misurarci. L’amore non ammette alibi: chi intende amare come Gesù ha amato, deve fare proprio il suo esempio; soprattutto quando si è chiamati ad amare i poveri. Il modo di amare del Figlio di Dio, d’altronde, è ben conosciuto, e Giovanni lo ricorda a chiare lettere. Esso si fonda su due colonne portanti: Dio ha amato per primo (</w:t>
      </w:r>
      <w:proofErr w:type="spellStart"/>
      <w:r w:rsidRPr="00E828F3">
        <w:rPr>
          <w:rFonts w:ascii="Calibri" w:hAnsi="Calibri" w:cs="Calibri"/>
          <w:color w:val="auto"/>
          <w:sz w:val="22"/>
          <w:szCs w:val="22"/>
        </w:rPr>
        <w:t>cfr</w:t>
      </w:r>
      <w:proofErr w:type="spellEnd"/>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 xml:space="preserve">1 </w:t>
      </w:r>
      <w:proofErr w:type="spellStart"/>
      <w:r w:rsidRPr="00E828F3">
        <w:rPr>
          <w:rFonts w:ascii="Calibri" w:hAnsi="Calibri" w:cs="Calibri"/>
          <w:i/>
          <w:iCs/>
          <w:color w:val="auto"/>
          <w:sz w:val="22"/>
          <w:szCs w:val="22"/>
        </w:rPr>
        <w:t>Gv</w:t>
      </w:r>
      <w:proofErr w:type="spellEnd"/>
      <w:r w:rsidRPr="00E828F3">
        <w:rPr>
          <w:rStyle w:val="apple-converted-space"/>
          <w:rFonts w:ascii="Calibri" w:hAnsi="Calibri" w:cs="Calibri"/>
          <w:color w:val="auto"/>
          <w:sz w:val="22"/>
          <w:szCs w:val="22"/>
        </w:rPr>
        <w:t> </w:t>
      </w:r>
      <w:r w:rsidRPr="00E828F3">
        <w:rPr>
          <w:rFonts w:ascii="Calibri" w:hAnsi="Calibri" w:cs="Calibri"/>
          <w:color w:val="auto"/>
          <w:sz w:val="22"/>
          <w:szCs w:val="22"/>
        </w:rPr>
        <w:t>4,10.19); e ha amato dando tutto sé stesso, anche la propria vita (</w:t>
      </w:r>
      <w:proofErr w:type="spellStart"/>
      <w:r w:rsidRPr="00E828F3">
        <w:rPr>
          <w:rFonts w:ascii="Calibri" w:hAnsi="Calibri" w:cs="Calibri"/>
          <w:color w:val="auto"/>
          <w:sz w:val="22"/>
          <w:szCs w:val="22"/>
        </w:rPr>
        <w:t>cfr</w:t>
      </w:r>
      <w:proofErr w:type="spellEnd"/>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 xml:space="preserve">1 </w:t>
      </w:r>
      <w:proofErr w:type="spellStart"/>
      <w:r w:rsidRPr="00E828F3">
        <w:rPr>
          <w:rFonts w:ascii="Calibri" w:hAnsi="Calibri" w:cs="Calibri"/>
          <w:i/>
          <w:iCs/>
          <w:color w:val="auto"/>
          <w:sz w:val="22"/>
          <w:szCs w:val="22"/>
        </w:rPr>
        <w:t>Gv</w:t>
      </w:r>
      <w:proofErr w:type="spellEnd"/>
      <w:r w:rsidRPr="00E828F3">
        <w:rPr>
          <w:rStyle w:val="apple-converted-space"/>
          <w:rFonts w:ascii="Calibri" w:hAnsi="Calibri" w:cs="Calibri"/>
          <w:color w:val="auto"/>
          <w:sz w:val="22"/>
          <w:szCs w:val="22"/>
        </w:rPr>
        <w:t> </w:t>
      </w:r>
      <w:r w:rsidRPr="00E828F3">
        <w:rPr>
          <w:rFonts w:ascii="Calibri" w:hAnsi="Calibri" w:cs="Calibri"/>
          <w:color w:val="auto"/>
          <w:sz w:val="22"/>
          <w:szCs w:val="22"/>
        </w:rPr>
        <w:t>3,16).</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Un tale amore non può rimanere senza risposta. Pur essendo donato in maniera unilaterale, senza richiedere cioè nulla in cambio, esso tuttavia accende talmente il cuore che chiunque si sente portato a ricambiarlo nonostante i propri limiti e peccati. E questo è possibile se la grazia di Dio, la sua carità misericordiosa viene accolta, per quanto possibile, nel nostro cuore, così da muovere la nostra volontà e anche i nostri affetti all’amore per Dio stesso e per il prossi</w:t>
      </w:r>
      <w:r w:rsidR="00FC6CD6">
        <w:rPr>
          <w:rFonts w:ascii="Calibri" w:hAnsi="Calibri" w:cs="Calibri"/>
          <w:noProof/>
        </w:rPr>
        <w:drawing>
          <wp:anchor distT="0" distB="0" distL="114300" distR="114300" simplePos="0" relativeHeight="251661312" behindDoc="1" locked="0" layoutInCell="1" allowOverlap="1">
            <wp:simplePos x="0" y="0"/>
            <wp:positionH relativeFrom="column">
              <wp:posOffset>3604260</wp:posOffset>
            </wp:positionH>
            <wp:positionV relativeFrom="paragraph">
              <wp:posOffset>768350</wp:posOffset>
            </wp:positionV>
            <wp:extent cx="1383665" cy="1962785"/>
            <wp:effectExtent l="0" t="0" r="698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3665" cy="1962785"/>
                    </a:xfrm>
                    <a:prstGeom prst="rect">
                      <a:avLst/>
                    </a:prstGeom>
                    <a:noFill/>
                  </pic:spPr>
                </pic:pic>
              </a:graphicData>
            </a:graphic>
            <wp14:sizeRelH relativeFrom="page">
              <wp14:pctWidth>0</wp14:pctWidth>
            </wp14:sizeRelH>
            <wp14:sizeRelV relativeFrom="page">
              <wp14:pctHeight>0</wp14:pctHeight>
            </wp14:sizeRelV>
          </wp:anchor>
        </w:drawing>
      </w:r>
      <w:r w:rsidRPr="00E828F3">
        <w:rPr>
          <w:rFonts w:ascii="Calibri" w:hAnsi="Calibri" w:cs="Calibri"/>
          <w:color w:val="auto"/>
          <w:sz w:val="22"/>
          <w:szCs w:val="22"/>
        </w:rPr>
        <w:t>mo. In tal modo la misericordia che sgorga, per così dire, dal cuore della Trinità può arrivare a mettere in movimento la nostra vita e generare compassione e opere di misericordia per i fratelli e le sorelle che si trovano in necessità.</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2. «Questo povero grida e il Signore lo ascolta» (</w:t>
      </w:r>
      <w:proofErr w:type="spellStart"/>
      <w:r w:rsidRPr="00E828F3">
        <w:rPr>
          <w:rFonts w:ascii="Calibri" w:hAnsi="Calibri" w:cs="Calibri"/>
          <w:i/>
          <w:iCs/>
          <w:color w:val="auto"/>
          <w:sz w:val="22"/>
          <w:szCs w:val="22"/>
        </w:rPr>
        <w:t>Sal</w:t>
      </w:r>
      <w:proofErr w:type="spellEnd"/>
      <w:r w:rsidRPr="00E828F3">
        <w:rPr>
          <w:rStyle w:val="apple-converted-space"/>
          <w:rFonts w:ascii="Calibri" w:hAnsi="Calibri" w:cs="Calibri"/>
          <w:color w:val="auto"/>
          <w:sz w:val="22"/>
          <w:szCs w:val="22"/>
        </w:rPr>
        <w:t> </w:t>
      </w:r>
      <w:r w:rsidRPr="00E828F3">
        <w:rPr>
          <w:rFonts w:ascii="Calibri" w:hAnsi="Calibri" w:cs="Calibri"/>
          <w:color w:val="auto"/>
          <w:sz w:val="22"/>
          <w:szCs w:val="22"/>
        </w:rPr>
        <w:t>34,7). Da sempre la Chiesa ha compreso l’importanza di un tale grido. Possediamo una grande testimonianza fin dalle prime pagine degli Atti degli Apostoli, là dove Pietro chiede di scegliere sette uomini «pieni di Spirito e di sapienza» (6,3) perché assumessero il servizio dell’assistenza ai poveri. È certamente questo uno dei primi segni con i quali la comunità cristiana si presentò sulla scena del mondo: il servizio ai più poveri. Tutto ciò le era possibile perché aveva compreso che la vita dei discepoli di Gesù doveva esprimersi in una fraternità e solidarietà tali, da corrispondere all’insegnamento principale del Maestro che aveva proclamato i poveri</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beati</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ed</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eredi</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del Regno dei cieli (</w:t>
      </w:r>
      <w:proofErr w:type="spellStart"/>
      <w:r w:rsidRPr="00E828F3">
        <w:rPr>
          <w:rFonts w:ascii="Calibri" w:hAnsi="Calibri" w:cs="Calibri"/>
          <w:color w:val="auto"/>
          <w:sz w:val="22"/>
          <w:szCs w:val="22"/>
        </w:rPr>
        <w:t>cfr</w:t>
      </w:r>
      <w:proofErr w:type="spellEnd"/>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Mt</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5,3).</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«Vendevano le loro proprietà e sostanze e le dividevano con tutti, secondo il bisogno di ciascuno» (</w:t>
      </w:r>
      <w:r w:rsidRPr="00E828F3">
        <w:rPr>
          <w:rFonts w:ascii="Calibri" w:hAnsi="Calibri" w:cs="Calibri"/>
          <w:i/>
          <w:iCs/>
          <w:color w:val="auto"/>
          <w:sz w:val="22"/>
          <w:szCs w:val="22"/>
        </w:rPr>
        <w:t>At</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 xml:space="preserve">2,45). Questa espressione mostra con evidenza la viva preoccupazione dei primi cristiani. L’evangelista Luca, l’autore sacro che più di ogni altro ha dato spazio alla misericordia, non fa nessuna retorica quando descrive la prassi di condivisione della prima comunità. Al contrario, raccontandola intende parlare ai </w:t>
      </w:r>
      <w:r w:rsidRPr="00E828F3">
        <w:rPr>
          <w:rFonts w:ascii="Calibri" w:hAnsi="Calibri" w:cs="Calibri"/>
          <w:color w:val="auto"/>
          <w:sz w:val="22"/>
          <w:szCs w:val="22"/>
        </w:rPr>
        <w:lastRenderedPageBreak/>
        <w:t>credenti di ogni generazione, e quindi anche a noi, per sostenerci nella testimonianza e provocare la nostra azione a favore dei più bisognosi. Lo stesso insegnamento viene dato con altrettanta convinzione dall’apostolo Giacomo, che, nella sua Lettera, usa espressioni forti ed incisive: «Ascoltate, fratelli miei carissimi: Dio non ha forse scelto i poveri agli occhi del mondo, che sono ricchi nella fede ed eredi del Regno, promesso a quelli che lo amano?</w:t>
      </w:r>
      <w:r w:rsidRPr="00E828F3">
        <w:rPr>
          <w:rStyle w:val="apple-converted-space"/>
          <w:rFonts w:ascii="Calibri" w:hAnsi="Calibri" w:cs="Calibri"/>
          <w:color w:val="auto"/>
          <w:sz w:val="22"/>
          <w:szCs w:val="22"/>
          <w:vertAlign w:val="superscript"/>
        </w:rPr>
        <w:t> </w:t>
      </w:r>
      <w:r w:rsidRPr="00E828F3">
        <w:rPr>
          <w:rFonts w:ascii="Calibri" w:hAnsi="Calibri" w:cs="Calibri"/>
          <w:color w:val="auto"/>
          <w:sz w:val="22"/>
          <w:szCs w:val="22"/>
        </w:rPr>
        <w:t>Voi invece avete disonorato il povero! Non sono forse i ricchi che vi opprimono e vi trascinano davanti ai tribunali? [...]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(2,5-6.14-17).</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3. Ci sono stati momenti, tuttavia, in cui i cristiani non hanno ascoltato fino in fondo questo appello, lasciandosi contagiare dalla mentalità mondana. Ma lo Spirito Santo non ha mancato di richiamarli a tenere fisso lo sguardo sull’essenziale. Ha fatto sorgere, infatti, uomini e donne che in diversi modi hanno offerto la loro vita a servizio dei poveri. Quante pagine di storia, in questi duemila anni, sono state scritte da cristiani che, in tutta semplicità e umiltà, e con la generosa fantasia della carità, hanno servito i loro fratelli più poveri!</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Tra tutti spicca l’esempio di Francesco d’Assisi, che è stato seguito da numerosi altri uomini e donne santi nel corso dei secoli. Egli non si accontentò di</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abbracciare</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e dare l’</w:t>
      </w:r>
      <w:r w:rsidRPr="00E828F3">
        <w:rPr>
          <w:rFonts w:ascii="Calibri" w:hAnsi="Calibri" w:cs="Calibri"/>
          <w:i/>
          <w:iCs/>
          <w:color w:val="auto"/>
          <w:sz w:val="22"/>
          <w:szCs w:val="22"/>
        </w:rPr>
        <w:t>elemosina</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ai lebbrosi, ma decise di andare a Gubbio per</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stare</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insieme con loro. Lui stesso vide in questo incontro la svolta della sua conversione: «Quando ero nei peccati mi sembrava cosa troppo amara vedere i lebbrosi, e il Signore stesso mi condusse tra loro e usai con essi misericordia. E allontanandomi da loro, ciò che mi sembrava amaro mi fu cambiato in dolcezza di animo e di corpo» (</w:t>
      </w:r>
      <w:r w:rsidRPr="00E828F3">
        <w:rPr>
          <w:rFonts w:ascii="Calibri" w:hAnsi="Calibri" w:cs="Calibri"/>
          <w:i/>
          <w:iCs/>
          <w:color w:val="auto"/>
          <w:sz w:val="22"/>
          <w:szCs w:val="22"/>
        </w:rPr>
        <w:t>Test</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1-3:</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FF</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110). Questa testimonianza manifesta la forza trasformatrice della carità e lo stile di vita dei cristiani.</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Non pensiamo ai poveri solo come destinatari di una buona pratica di volontariato da fare una volta alla settimana, o tanto meno di gesti estemporanei di buona volontà per mettere in pace la coscienza. Queste esperienze, pur valide e utili a sensibilizzare alle necessità di tanti fratelli e alle ingiustizie che spesso ne sono causa, dovrebbero introdurre ad un vero</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incontro</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con i poveri e dare luogo ad una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condivisione</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che diventi stile di vita. Infatti, la preghiera, il cammino del discepolato e la conversione trovano nella carità che si fa condivisione la verifica della loro autenticità evangelica. E da questo modo di vivere derivano gioia e serenità d’animo, perché si tocca con mano la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carne di Cristo</w:t>
      </w:r>
      <w:r w:rsidRPr="00E828F3">
        <w:rPr>
          <w:rFonts w:ascii="Calibri" w:hAnsi="Calibri" w:cs="Calibri"/>
          <w:color w:val="auto"/>
          <w:sz w:val="22"/>
          <w:szCs w:val="22"/>
        </w:rPr>
        <w:t>. Se vogliamo incontrare realmente Cristo, è necessario che ne tocchiamo il corpo in quello piagato dei poveri, come riscontro della comunione sacramentale ricevuta nell’Eucaristia. Il Corpo di Cristo, spezzato nella sacra liturgia, si lascia ritrovare dalla carità condivisa nei volti e nelle persone dei fratelli e delle sorelle più deboli. Sempre attuali risuonano le parole del santo vescovo Crisostomo: «Se volete onorare il corpo di Cristo, non disdegnatelo quando è nudo; non onorate il Cristo eucaristico con paramenti di seta, mentre fuori del tempio trascurate quest’altro Cristo che è afflitto dal freddo e dalla nudità»</w:t>
      </w:r>
      <w:r w:rsidRPr="00E828F3">
        <w:rPr>
          <w:rStyle w:val="apple-converted-space"/>
          <w:rFonts w:ascii="Calibri" w:hAnsi="Calibri" w:cs="Calibri"/>
          <w:b/>
          <w:bCs/>
          <w:color w:val="auto"/>
          <w:sz w:val="22"/>
          <w:szCs w:val="22"/>
        </w:rPr>
        <w:t> </w:t>
      </w:r>
      <w:r w:rsidRPr="00E828F3">
        <w:rPr>
          <w:rFonts w:ascii="Calibri" w:hAnsi="Calibri" w:cs="Calibri"/>
          <w:b/>
          <w:bCs/>
          <w:color w:val="auto"/>
          <w:sz w:val="22"/>
          <w:szCs w:val="22"/>
        </w:rPr>
        <w:t>(</w:t>
      </w:r>
      <w:proofErr w:type="spellStart"/>
      <w:r w:rsidRPr="00E828F3">
        <w:rPr>
          <w:rFonts w:ascii="Calibri" w:hAnsi="Calibri" w:cs="Calibri"/>
          <w:i/>
          <w:iCs/>
          <w:color w:val="auto"/>
          <w:sz w:val="22"/>
          <w:szCs w:val="22"/>
        </w:rPr>
        <w:t>Hom</w:t>
      </w:r>
      <w:proofErr w:type="spellEnd"/>
      <w:r w:rsidRPr="00E828F3">
        <w:rPr>
          <w:rFonts w:ascii="Calibri" w:hAnsi="Calibri" w:cs="Calibri"/>
          <w:i/>
          <w:iCs/>
          <w:color w:val="auto"/>
          <w:sz w:val="22"/>
          <w:szCs w:val="22"/>
        </w:rPr>
        <w:t xml:space="preserve">. in </w:t>
      </w:r>
      <w:proofErr w:type="spellStart"/>
      <w:r w:rsidRPr="00E828F3">
        <w:rPr>
          <w:rFonts w:ascii="Calibri" w:hAnsi="Calibri" w:cs="Calibri"/>
          <w:i/>
          <w:iCs/>
          <w:color w:val="auto"/>
          <w:sz w:val="22"/>
          <w:szCs w:val="22"/>
        </w:rPr>
        <w:t>Matthaeum</w:t>
      </w:r>
      <w:proofErr w:type="spellEnd"/>
      <w:r w:rsidRPr="00E828F3">
        <w:rPr>
          <w:rFonts w:ascii="Calibri" w:hAnsi="Calibri" w:cs="Calibri"/>
          <w:color w:val="auto"/>
          <w:sz w:val="22"/>
          <w:szCs w:val="22"/>
        </w:rPr>
        <w:t>, 50, 3:</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PG</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58).</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Siamo chiamati, pertanto, a tendere la mano ai poveri, a incontrarli, guardarli negli occhi, abbracciarli, per far sentire loro il calore dell’amore che spezza il cerchio della solitudine. La loro mano tesa verso di noi è anche un invito ad uscire dalle nostre certezze e comodità, e a riconoscere il valore che la povertà in sé stessa costituisce.</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4. Non dimentichiamo che per i discepoli di Cristo la povertà è anzitutto una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vocazione a seguire Gesù povero</w:t>
      </w:r>
      <w:r w:rsidRPr="00E828F3">
        <w:rPr>
          <w:rFonts w:ascii="Calibri" w:hAnsi="Calibri" w:cs="Calibri"/>
          <w:color w:val="auto"/>
          <w:sz w:val="22"/>
          <w:szCs w:val="22"/>
        </w:rPr>
        <w:t>. È un cammino dietro a Lui e con Lui, un cammino che conduce alla beatitudine del Regno dei cieli (</w:t>
      </w:r>
      <w:proofErr w:type="spellStart"/>
      <w:r w:rsidRPr="00E828F3">
        <w:rPr>
          <w:rFonts w:ascii="Calibri" w:hAnsi="Calibri" w:cs="Calibri"/>
          <w:color w:val="auto"/>
          <w:sz w:val="22"/>
          <w:szCs w:val="22"/>
        </w:rPr>
        <w:t>cfr</w:t>
      </w:r>
      <w:proofErr w:type="spellEnd"/>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Mt</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5,3;</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Lc</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 xml:space="preserve">6,20). Povertà significa un cuore umile che sa accogliere la propria condizione di creatura limitata e peccatrice per superare la tentazione di onnipotenza, che illude di essere immortali. La povertà è un atteggiamento del cuore che impedisce di pensare al denaro, alla carriera, al lusso come obiettivo di vita e condizione per la felicità. E’ la povertà, piuttosto, che crea le condizioni per assumere liberamente le </w:t>
      </w:r>
      <w:r w:rsidRPr="00E828F3">
        <w:rPr>
          <w:rFonts w:ascii="Calibri" w:hAnsi="Calibri" w:cs="Calibri"/>
          <w:color w:val="auto"/>
          <w:sz w:val="22"/>
          <w:szCs w:val="22"/>
        </w:rPr>
        <w:lastRenderedPageBreak/>
        <w:t>responsabilità personali e sociali, nonostante i propri limiti, confidando nella vicinanza di Dio e sostenuti dalla sua grazia. La povertà, così intesa, è il metro che permette di valutare l’uso corretto dei beni materiali, e anche di vivere in modo non egoistico e possessivo i legami e gli affetti (</w:t>
      </w:r>
      <w:proofErr w:type="spellStart"/>
      <w:r w:rsidRPr="00E828F3">
        <w:rPr>
          <w:rFonts w:ascii="Calibri" w:hAnsi="Calibri" w:cs="Calibri"/>
          <w:color w:val="auto"/>
          <w:sz w:val="22"/>
          <w:szCs w:val="22"/>
        </w:rPr>
        <w:t>cfr</w:t>
      </w:r>
      <w:proofErr w:type="spellEnd"/>
      <w:r w:rsidRPr="00E828F3">
        <w:rPr>
          <w:rStyle w:val="apple-converted-space"/>
          <w:rFonts w:ascii="Calibri" w:hAnsi="Calibri" w:cs="Calibri"/>
          <w:color w:val="auto"/>
          <w:sz w:val="22"/>
          <w:szCs w:val="22"/>
        </w:rPr>
        <w:t> </w:t>
      </w:r>
      <w:hyperlink r:id="rId7" w:history="1">
        <w:r w:rsidRPr="00E828F3">
          <w:rPr>
            <w:rStyle w:val="Collegamentoipertestuale"/>
            <w:rFonts w:ascii="Calibri" w:hAnsi="Calibri" w:cs="Calibri"/>
            <w:i/>
            <w:iCs/>
            <w:color w:val="auto"/>
            <w:sz w:val="22"/>
            <w:szCs w:val="22"/>
          </w:rPr>
          <w:t>Catechismo della Chiesa Cattolica</w:t>
        </w:r>
      </w:hyperlink>
      <w:r w:rsidRPr="00E828F3">
        <w:rPr>
          <w:rFonts w:ascii="Calibri" w:hAnsi="Calibri" w:cs="Calibri"/>
          <w:color w:val="auto"/>
          <w:sz w:val="22"/>
          <w:szCs w:val="22"/>
        </w:rPr>
        <w:t xml:space="preserve">, </w:t>
      </w:r>
      <w:proofErr w:type="spellStart"/>
      <w:r w:rsidRPr="00E828F3">
        <w:rPr>
          <w:rFonts w:ascii="Calibri" w:hAnsi="Calibri" w:cs="Calibri"/>
          <w:color w:val="auto"/>
          <w:sz w:val="22"/>
          <w:szCs w:val="22"/>
        </w:rPr>
        <w:t>nn</w:t>
      </w:r>
      <w:proofErr w:type="spellEnd"/>
      <w:r w:rsidRPr="00E828F3">
        <w:rPr>
          <w:rFonts w:ascii="Calibri" w:hAnsi="Calibri" w:cs="Calibri"/>
          <w:color w:val="auto"/>
          <w:sz w:val="22"/>
          <w:szCs w:val="22"/>
        </w:rPr>
        <w:t>. 25-45).</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Facciamo nostro, pertanto, l’esempio di san Francesco, testimone della genuina povertà. Egli, proprio perché teneva fissi gli occhi su Cristo, seppe riconoscerlo e servirlo nei poveri. Se, pertanto, desideriamo offrire il nostro contributo efficace per il cambiamento della storia, generando vero sviluppo, è necessario che ascoltiamo il grido dei poveri e ci impegniamo a sollevarli dalla loro condizione di emarginazione. Nello stesso tempo, ai poveri che vivono nelle nostre città e nelle nostre comunità ricordo di non perdere il senso della povertà evangelica che portano impresso nella loro vita.</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5. Conosciamo la grande difficoltà che emerge nel mondo contemporaneo di poter identificare in maniera chiara la povertà. Eppure, essa ci interpella ogni giorno con i suoi mille volti segnati dal dolore, dall’emarginazione, dal sopruso, dalla violenza, dalle torture e dalla prigionia, dalla guerra, dalla privazione della libertà e della dignità, dall’ignoranza e dall’analfabetismo, dall’emergenza sanitaria e dalla mancanza di lavoro, dalle tratte e dalle schiavitù, dall’esilio e dalla miseria, dalla migrazione forzata. La povertà ha il volto di donne, di uomini e di bambini sfruttati per vili interessi, calpestati dalle logiche perverse del potere e del denaro. Quale elenco impietoso e mai completo si è costretti a comporre dinanzi alla povertà frutto dell’ingiustizia sociale, della miseria morale, dell’avidità di pochi e dell’indifferenza generalizzata!</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Ai nostri giorni, purtroppo, mentre emerge sempre più la ricchezza sfacciata che si accumula nelle mani di pochi privilegiati, e spesso si accompagna all’illegalità e allo sfruttamento offensivo della dignità umana, fa scandalo l’estendersi della povertà a grandi settori della società in tutto il mondo. Dinanzi a questo scenario, non si può restare inerti e tanto meno rassegnati. Alla povertà che inibisce lo spirito di iniziativa di tanti giovani, impedendo loro di trovare un lavoro; alla povertà che anestetizza il senso di responsabilità inducendo a preferire la delega e la ricerca di favoritismi; alla povertà che avvelena i pozzi della partecipazione e restringe gli spazi della professionalità umiliando così il merito di chi lavora e produce; a tutto questo occorre rispondere con una nuova visione della vita e della società.</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Tutti questi poveri – come amava dire il</w:t>
      </w:r>
      <w:r w:rsidRPr="00E828F3">
        <w:rPr>
          <w:rStyle w:val="apple-converted-space"/>
          <w:rFonts w:ascii="Calibri" w:hAnsi="Calibri" w:cs="Calibri"/>
          <w:color w:val="auto"/>
          <w:sz w:val="22"/>
          <w:szCs w:val="22"/>
        </w:rPr>
        <w:t> </w:t>
      </w:r>
      <w:hyperlink r:id="rId8" w:history="1">
        <w:r w:rsidRPr="00E828F3">
          <w:rPr>
            <w:rStyle w:val="Collegamentoipertestuale"/>
            <w:rFonts w:ascii="Calibri" w:hAnsi="Calibri" w:cs="Calibri"/>
            <w:color w:val="auto"/>
            <w:sz w:val="22"/>
            <w:szCs w:val="22"/>
          </w:rPr>
          <w:t>Beato Paolo VI</w:t>
        </w:r>
      </w:hyperlink>
      <w:r w:rsidRPr="00E828F3">
        <w:rPr>
          <w:rStyle w:val="apple-converted-space"/>
          <w:rFonts w:ascii="Calibri" w:hAnsi="Calibri" w:cs="Calibri"/>
          <w:color w:val="auto"/>
          <w:sz w:val="22"/>
          <w:szCs w:val="22"/>
        </w:rPr>
        <w:t> </w:t>
      </w:r>
      <w:r w:rsidRPr="00E828F3">
        <w:rPr>
          <w:rFonts w:ascii="Calibri" w:hAnsi="Calibri" w:cs="Calibri"/>
          <w:color w:val="auto"/>
          <w:sz w:val="22"/>
          <w:szCs w:val="22"/>
        </w:rPr>
        <w:t>– appartengono alla Chiesa per «diritto evangelico» (</w:t>
      </w:r>
      <w:hyperlink r:id="rId9" w:history="1">
        <w:r w:rsidRPr="00E828F3">
          <w:rPr>
            <w:rStyle w:val="Collegamentoipertestuale"/>
            <w:rFonts w:ascii="Calibri" w:hAnsi="Calibri" w:cs="Calibri"/>
            <w:i/>
            <w:iCs/>
            <w:color w:val="auto"/>
            <w:sz w:val="22"/>
            <w:szCs w:val="22"/>
          </w:rPr>
          <w:t>Discorso di apertura della II sessione del Concilio Ecumenico Vaticano II</w:t>
        </w:r>
      </w:hyperlink>
      <w:r w:rsidRPr="00E828F3">
        <w:rPr>
          <w:rFonts w:ascii="Calibri" w:hAnsi="Calibri" w:cs="Calibri"/>
          <w:color w:val="auto"/>
          <w:sz w:val="22"/>
          <w:szCs w:val="22"/>
        </w:rPr>
        <w:t>, 29 settembre 1963) e obbligano all’opzione fondamentale per loro. Benedette, pertanto, le mani che si aprono ad accogliere i poveri e a soccorrerli: sono mani che portano speranza. Benedette le mani che superano ogni barriera di cultura, di religione e di nazionalità versando olio di consolazione sulle piaghe dell’umanità. Benedette le mani che si aprono senza chiedere nulla in cambio, senza “se”, senza “però” e senza “forse”: sono mani che fanno scendere sui fratelli la benedizione di Dio.</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6. Al termine del Giubileo della Misericordia ho voluto offrire alla Chiesa la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Giornata Mondiale dei Poveri</w:t>
      </w:r>
      <w:r w:rsidRPr="00E828F3">
        <w:rPr>
          <w:rFonts w:ascii="Calibri" w:hAnsi="Calibri" w:cs="Calibri"/>
          <w:color w:val="auto"/>
          <w:sz w:val="22"/>
          <w:szCs w:val="22"/>
        </w:rPr>
        <w:t>, perché in tutto il mondo le comunità cristiane diventino sempre più e meglio segno concreto della carità di Cristo per gli ultimi e i più bisognosi. Alle altre Giornate mondiali istituite dai miei Predecessori, che sono ormai una tradizione nella vita delle nostre comunità, desidero che si aggiunga questa, che apporta al loro insieme un elemento di completamento squisitamente evangelico, cioè la predilezione di Gesù per i poveri.</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Invito la Chiesa intera e gli uomini e le donne di buona volontà a tenere fisso lo sguardo, in questo giorno, su quanti tendono le loro mani gridando aiuto e chiedendo la nostra solidarietà. Sono nostri fratelli e sorelle, creati e amati dall’unico Padre celeste. Questa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Giornata</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intende stimolare in primo luogo i credenti perché reagiscano alla cultura dello scarto e dello spreco, facendo propria la cultura dell’incontro. Al tempo stesso l’invito è rivolto a tutti, indipendentemente dall’appartenenza religiosa, perché si aprano alla condivisione con i poveri in ogni forma di solidarietà, come segno concreto di fratellanza. Dio ha creato il cielo e la terra per tutti; sono gli uomini, purtroppo, che hanno innalzato confini, mura e recinti, tradendo il dono originario destinato all’umanità senza alcuna esclusione.</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lastRenderedPageBreak/>
        <w:t>7. Desidero che le comunità cristiane, nella settimana precedente la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Giornata Mondiale dei Poveri</w:t>
      </w:r>
      <w:r w:rsidRPr="00E828F3">
        <w:rPr>
          <w:rFonts w:ascii="Calibri" w:hAnsi="Calibri" w:cs="Calibri"/>
          <w:color w:val="auto"/>
          <w:sz w:val="22"/>
          <w:szCs w:val="22"/>
        </w:rPr>
        <w:t xml:space="preserve">, che </w:t>
      </w:r>
      <w:r w:rsidR="005546D5">
        <w:rPr>
          <w:rFonts w:ascii="Calibri" w:hAnsi="Calibri" w:cs="Calibri"/>
          <w:color w:val="auto"/>
          <w:sz w:val="22"/>
          <w:szCs w:val="22"/>
        </w:rPr>
        <w:t xml:space="preserve">quest’anno sarà il 19 novembre </w:t>
      </w:r>
      <w:r w:rsidRPr="00E828F3">
        <w:rPr>
          <w:rFonts w:ascii="Calibri" w:hAnsi="Calibri" w:cs="Calibri"/>
          <w:color w:val="auto"/>
          <w:sz w:val="22"/>
          <w:szCs w:val="22"/>
        </w:rPr>
        <w:t>XXXIII</w:t>
      </w:r>
      <w:r w:rsidR="005546D5">
        <w:rPr>
          <w:rFonts w:ascii="Calibri" w:hAnsi="Calibri" w:cs="Calibri"/>
          <w:color w:val="auto"/>
          <w:sz w:val="22"/>
          <w:szCs w:val="22"/>
        </w:rPr>
        <w:t xml:space="preserve"> [</w:t>
      </w:r>
      <w:r w:rsidR="005546D5" w:rsidRPr="005546D5">
        <w:rPr>
          <w:rFonts w:ascii="Times" w:hAnsi="Times" w:cs="Calibri"/>
          <w:i/>
          <w:color w:val="auto"/>
          <w:sz w:val="22"/>
          <w:szCs w:val="22"/>
        </w:rPr>
        <w:t>per la diocesi di Milano sarà domenica 5 novembre</w:t>
      </w:r>
      <w:r w:rsidR="005546D5">
        <w:rPr>
          <w:rFonts w:ascii="Calibri" w:hAnsi="Calibri" w:cs="Calibri"/>
          <w:color w:val="auto"/>
          <w:sz w:val="22"/>
          <w:szCs w:val="22"/>
        </w:rPr>
        <w:t>]</w:t>
      </w:r>
      <w:r w:rsidRPr="00E828F3">
        <w:rPr>
          <w:rFonts w:ascii="Calibri" w:hAnsi="Calibri" w:cs="Calibri"/>
          <w:color w:val="auto"/>
          <w:sz w:val="22"/>
          <w:szCs w:val="22"/>
        </w:rPr>
        <w:t xml:space="preserve"> domenica del Tempo Ordinario, si impegnino a creare tanti momenti di incontro e di amicizia, di solidarietà e di aiuto concreto. Potranno poi invitare i poveri e i volontari a partecipare insieme all’Eucaristia di questa domenica, in modo tale che risulti ancora più autentica la celebrazione della Solennità di Nostro Signore Gesù Cristo Re dell’universo, la </w:t>
      </w:r>
      <w:bookmarkStart w:id="0" w:name="_GoBack"/>
      <w:bookmarkEnd w:id="0"/>
      <w:r w:rsidRPr="00E828F3">
        <w:rPr>
          <w:rFonts w:ascii="Calibri" w:hAnsi="Calibri" w:cs="Calibri"/>
          <w:color w:val="auto"/>
          <w:sz w:val="22"/>
          <w:szCs w:val="22"/>
        </w:rPr>
        <w:t xml:space="preserve">domenica successiva. La regalità di Cristo, infatti, emerge in tutto il suo significato proprio sul </w:t>
      </w:r>
      <w:proofErr w:type="spellStart"/>
      <w:r w:rsidRPr="00E828F3">
        <w:rPr>
          <w:rFonts w:ascii="Calibri" w:hAnsi="Calibri" w:cs="Calibri"/>
          <w:color w:val="auto"/>
          <w:sz w:val="22"/>
          <w:szCs w:val="22"/>
        </w:rPr>
        <w:t>Golgota</w:t>
      </w:r>
      <w:proofErr w:type="spellEnd"/>
      <w:r w:rsidRPr="00E828F3">
        <w:rPr>
          <w:rFonts w:ascii="Calibri" w:hAnsi="Calibri" w:cs="Calibri"/>
          <w:color w:val="auto"/>
          <w:sz w:val="22"/>
          <w:szCs w:val="22"/>
        </w:rPr>
        <w:t>, quando l’Innocente inchiodato sulla croce, povero, nudo e privo di tutto, incarna e rivela la pienezza dell’amore di Dio. Il suo abbandonarsi completamente al Padre, mentre esprime la sua povertà totale, rende evidente la potenza di questo Amore, che lo risuscita a vita nuova nel giorno di Pasqua.</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In questa domenica, se nel nostro quartiere vivono dei poveri che cercano protezione e aiuto, avviciniamoci a loro: sarà un momento propizio per incontrare il Dio che cerchiamo. Secondo l’insegnamento delle Scritture (</w:t>
      </w:r>
      <w:proofErr w:type="spellStart"/>
      <w:r w:rsidRPr="00E828F3">
        <w:rPr>
          <w:rFonts w:ascii="Calibri" w:hAnsi="Calibri" w:cs="Calibri"/>
          <w:color w:val="auto"/>
          <w:sz w:val="22"/>
          <w:szCs w:val="22"/>
        </w:rPr>
        <w:t>cfr</w:t>
      </w:r>
      <w:proofErr w:type="spellEnd"/>
      <w:r w:rsidRPr="00E828F3">
        <w:rPr>
          <w:rStyle w:val="apple-converted-space"/>
          <w:rFonts w:ascii="Calibri" w:hAnsi="Calibri" w:cs="Calibri"/>
          <w:color w:val="auto"/>
          <w:sz w:val="22"/>
          <w:szCs w:val="22"/>
        </w:rPr>
        <w:t> </w:t>
      </w:r>
      <w:proofErr w:type="spellStart"/>
      <w:r w:rsidRPr="00E828F3">
        <w:rPr>
          <w:rFonts w:ascii="Calibri" w:hAnsi="Calibri" w:cs="Calibri"/>
          <w:i/>
          <w:iCs/>
          <w:color w:val="auto"/>
          <w:sz w:val="22"/>
          <w:szCs w:val="22"/>
        </w:rPr>
        <w:t>Gen</w:t>
      </w:r>
      <w:proofErr w:type="spellEnd"/>
      <w:r w:rsidRPr="00E828F3">
        <w:rPr>
          <w:rStyle w:val="apple-converted-space"/>
          <w:rFonts w:ascii="Calibri" w:hAnsi="Calibri" w:cs="Calibri"/>
          <w:color w:val="auto"/>
          <w:sz w:val="22"/>
          <w:szCs w:val="22"/>
        </w:rPr>
        <w:t> </w:t>
      </w:r>
      <w:r w:rsidRPr="00E828F3">
        <w:rPr>
          <w:rFonts w:ascii="Calibri" w:hAnsi="Calibri" w:cs="Calibri"/>
          <w:color w:val="auto"/>
          <w:sz w:val="22"/>
          <w:szCs w:val="22"/>
        </w:rPr>
        <w:t>18,3-5;</w:t>
      </w:r>
      <w:r w:rsidRPr="00E828F3">
        <w:rPr>
          <w:rStyle w:val="apple-converted-space"/>
          <w:rFonts w:ascii="Calibri" w:hAnsi="Calibri" w:cs="Calibri"/>
          <w:color w:val="auto"/>
          <w:sz w:val="22"/>
          <w:szCs w:val="22"/>
        </w:rPr>
        <w:t> </w:t>
      </w:r>
      <w:proofErr w:type="spellStart"/>
      <w:r w:rsidRPr="00E828F3">
        <w:rPr>
          <w:rFonts w:ascii="Calibri" w:hAnsi="Calibri" w:cs="Calibri"/>
          <w:i/>
          <w:iCs/>
          <w:color w:val="auto"/>
          <w:sz w:val="22"/>
          <w:szCs w:val="22"/>
        </w:rPr>
        <w:t>Eb</w:t>
      </w:r>
      <w:proofErr w:type="spellEnd"/>
      <w:r w:rsidRPr="00E828F3">
        <w:rPr>
          <w:rStyle w:val="apple-converted-space"/>
          <w:rFonts w:ascii="Calibri" w:hAnsi="Calibri" w:cs="Calibri"/>
          <w:color w:val="auto"/>
          <w:sz w:val="22"/>
          <w:szCs w:val="22"/>
        </w:rPr>
        <w:t> </w:t>
      </w:r>
      <w:r w:rsidRPr="00E828F3">
        <w:rPr>
          <w:rFonts w:ascii="Calibri" w:hAnsi="Calibri" w:cs="Calibri"/>
          <w:color w:val="auto"/>
          <w:sz w:val="22"/>
          <w:szCs w:val="22"/>
        </w:rPr>
        <w:t>13,2), accogliamoli come ospiti privilegiati alla nostra mensa; potranno essere dei maestri che ci aiutano a vivere la fede in maniera più coerente. Con la loro fiducia e disponibilità ad accettare aiuto, ci mostrano in modo sobrio, e spesso gioioso, quanto sia decisivo vivere dell’essenziale e abbandonarci alla provvidenza del Padre.</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8. A fondamento delle tante iniziative concrete che si potranno realizzare in questa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Giornata</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ci sia sempre la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preghiera</w:t>
      </w:r>
      <w:r w:rsidRPr="00E828F3">
        <w:rPr>
          <w:rFonts w:ascii="Calibri" w:hAnsi="Calibri" w:cs="Calibri"/>
          <w:color w:val="auto"/>
          <w:sz w:val="22"/>
          <w:szCs w:val="22"/>
        </w:rPr>
        <w:t>. Non dimentichiamo che il</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Padre nostro</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è la preghiera dei poveri. La richiesta del pane, infatti, esprime l’affidamento a Dio per i bisogni primari della nostra vita. Quanto Gesù ci ha insegnato con questa preghiera esprime e raccoglie il grido di chi soffre per la precarietà dell’esistenza e per la mancanza del necessario. Ai discepoli che chiedevano a Gesù di insegnare loro a pregare, Egli ha risposto con le parole dei poveri che si rivolgono all’unico Padre in cui tutti si riconoscono come fratelli. Il</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Padre nostro</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è una preghiera che si esprime al plurale: il pane che si chiede è “nostro”, e ciò comporta condivisione, partecipazione e responsabilità comune. In questa preghiera tutti riconosciamo l’esigenza di superare ogni forma di egoismo per accedere alla gioia dell’accoglienza reciproca.</w:t>
      </w:r>
    </w:p>
    <w:p w:rsidR="005A3BC5" w:rsidRPr="00E828F3" w:rsidRDefault="005A3BC5" w:rsidP="005A3BC5">
      <w:pPr>
        <w:pStyle w:val="NormaleWeb"/>
        <w:shd w:val="clear" w:color="auto" w:fill="FFFFFF"/>
        <w:spacing w:before="12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9. Chiedo ai confratelli vescovi, ai sacerdoti, ai diaconi – che per vocazione hanno la missione del sostegno ai poveri –, alle persone consacrate, alle associazioni, ai movimenti e al vasto mondo del volontariato di impegnarsi perché con questa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Giornata Mondiale dei Poveri</w:t>
      </w:r>
      <w:r w:rsidRPr="00E828F3">
        <w:rPr>
          <w:rStyle w:val="apple-converted-space"/>
          <w:rFonts w:ascii="Calibri" w:hAnsi="Calibri" w:cs="Calibri"/>
          <w:color w:val="auto"/>
          <w:sz w:val="22"/>
          <w:szCs w:val="22"/>
        </w:rPr>
        <w:t> </w:t>
      </w:r>
      <w:r w:rsidRPr="00E828F3">
        <w:rPr>
          <w:rFonts w:ascii="Calibri" w:hAnsi="Calibri" w:cs="Calibri"/>
          <w:color w:val="auto"/>
          <w:sz w:val="22"/>
          <w:szCs w:val="22"/>
        </w:rPr>
        <w:t>si instauri una tradizione che sia contributo concreto all’evangelizzazione nel mondo contemporaneo.</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color w:val="auto"/>
          <w:sz w:val="22"/>
          <w:szCs w:val="22"/>
        </w:rPr>
        <w:t>Questa nuova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Giornata</w:t>
      </w:r>
      <w:r w:rsidRPr="00E828F3">
        <w:rPr>
          <w:rStyle w:val="apple-converted-space"/>
          <w:rFonts w:ascii="Calibri" w:hAnsi="Calibri" w:cs="Calibri"/>
          <w:color w:val="auto"/>
          <w:sz w:val="22"/>
          <w:szCs w:val="22"/>
        </w:rPr>
        <w:t> </w:t>
      </w:r>
      <w:r w:rsidRPr="00E828F3">
        <w:rPr>
          <w:rFonts w:ascii="Calibri" w:hAnsi="Calibri" w:cs="Calibri"/>
          <w:i/>
          <w:iCs/>
          <w:color w:val="auto"/>
          <w:sz w:val="22"/>
          <w:szCs w:val="22"/>
        </w:rPr>
        <w:t>Mondiale</w:t>
      </w:r>
      <w:r w:rsidRPr="00E828F3">
        <w:rPr>
          <w:rFonts w:ascii="Calibri" w:hAnsi="Calibri" w:cs="Calibri"/>
          <w:color w:val="auto"/>
          <w:sz w:val="22"/>
          <w:szCs w:val="22"/>
        </w:rPr>
        <w:t>, pertanto, diventi un richiamo forte alla nostra coscienza credente affinché siamo sempre più convinti che condividere con i poveri ci permette di comprendere il Vangelo nella sua verità più profonda. I poveri non sono un problema: sono una risorsa a cui attingere per accogliere e vivere l’essenza del Vangelo.</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i/>
          <w:iCs/>
          <w:color w:val="auto"/>
          <w:sz w:val="22"/>
          <w:szCs w:val="22"/>
        </w:rPr>
        <w:t>Dal Vaticano, 13 giugno 2017</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i/>
          <w:iCs/>
          <w:color w:val="auto"/>
          <w:sz w:val="22"/>
          <w:szCs w:val="22"/>
        </w:rPr>
        <w:t>Memoria di Sant’Antonio di Padova</w:t>
      </w:r>
    </w:p>
    <w:p w:rsidR="005A3BC5" w:rsidRPr="00E828F3" w:rsidRDefault="005A3BC5" w:rsidP="005A3BC5">
      <w:pPr>
        <w:pStyle w:val="NormaleWeb"/>
        <w:shd w:val="clear" w:color="auto" w:fill="FFFFFF"/>
        <w:spacing w:before="0" w:beforeAutospacing="0" w:after="0" w:afterAutospacing="0" w:line="300" w:lineRule="atLeast"/>
        <w:jc w:val="both"/>
        <w:rPr>
          <w:rFonts w:ascii="Calibri" w:hAnsi="Calibri" w:cs="Calibri"/>
          <w:color w:val="auto"/>
          <w:sz w:val="22"/>
          <w:szCs w:val="22"/>
        </w:rPr>
      </w:pPr>
      <w:r w:rsidRPr="00E828F3">
        <w:rPr>
          <w:rFonts w:ascii="Calibri" w:hAnsi="Calibri" w:cs="Calibri"/>
          <w:b/>
          <w:bCs/>
          <w:color w:val="auto"/>
          <w:sz w:val="22"/>
          <w:szCs w:val="22"/>
        </w:rPr>
        <w:t>Francesco</w:t>
      </w:r>
    </w:p>
    <w:p w:rsidR="00ED447B" w:rsidRDefault="00ED447B"/>
    <w:sectPr w:rsidR="00ED44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03"/>
    <w:rsid w:val="005546D5"/>
    <w:rsid w:val="005A3BC5"/>
    <w:rsid w:val="00785803"/>
    <w:rsid w:val="00ED447B"/>
    <w:rsid w:val="00FC6C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5A3BC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rsid w:val="005A3BC5"/>
    <w:rPr>
      <w:color w:val="0000FF"/>
      <w:u w:val="single"/>
    </w:rPr>
  </w:style>
  <w:style w:type="character" w:customStyle="1" w:styleId="apple-converted-space">
    <w:name w:val="apple-converted-space"/>
    <w:rsid w:val="005A3BC5"/>
  </w:style>
  <w:style w:type="paragraph" w:styleId="Testofumetto">
    <w:name w:val="Balloon Text"/>
    <w:basedOn w:val="Normale"/>
    <w:link w:val="TestofumettoCarattere"/>
    <w:uiPriority w:val="99"/>
    <w:semiHidden/>
    <w:unhideWhenUsed/>
    <w:rsid w:val="00FC6C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6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5A3BC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rsid w:val="005A3BC5"/>
    <w:rPr>
      <w:color w:val="0000FF"/>
      <w:u w:val="single"/>
    </w:rPr>
  </w:style>
  <w:style w:type="character" w:customStyle="1" w:styleId="apple-converted-space">
    <w:name w:val="apple-converted-space"/>
    <w:rsid w:val="005A3BC5"/>
  </w:style>
  <w:style w:type="paragraph" w:styleId="Testofumetto">
    <w:name w:val="Balloon Text"/>
    <w:basedOn w:val="Normale"/>
    <w:link w:val="TestofumettoCarattere"/>
    <w:uiPriority w:val="99"/>
    <w:semiHidden/>
    <w:unhideWhenUsed/>
    <w:rsid w:val="00FC6C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6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paul-vi/it.html" TargetMode="External"/><Relationship Id="rId3" Type="http://schemas.openxmlformats.org/officeDocument/2006/relationships/settings" Target="settings.xml"/><Relationship Id="rId7" Type="http://schemas.openxmlformats.org/officeDocument/2006/relationships/hyperlink" Target="http://www.vatican.va/archive/ccc_it/ccc-it_index_i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2.vatican.va/content/paul-vi/it/speeches/1963/documents/hf_p-vi_spe_19630929_concilio-vaticano-ii.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2347</Words>
  <Characters>13380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Tacchi</dc:creator>
  <cp:lastModifiedBy>Maria Grazia Tacchi</cp:lastModifiedBy>
  <cp:revision>4</cp:revision>
  <dcterms:created xsi:type="dcterms:W3CDTF">2017-09-04T07:57:00Z</dcterms:created>
  <dcterms:modified xsi:type="dcterms:W3CDTF">2017-10-04T13:27:00Z</dcterms:modified>
</cp:coreProperties>
</file>